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1CA" w:rsidRPr="00C27C09" w:rsidRDefault="00CC21CA" w:rsidP="00CC21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C09">
        <w:rPr>
          <w:rFonts w:ascii="Times New Roman" w:hAnsi="Times New Roman" w:cs="Times New Roman"/>
          <w:b/>
          <w:bCs/>
          <w:sz w:val="24"/>
          <w:szCs w:val="24"/>
        </w:rPr>
        <w:t>Внутренний стандарт</w:t>
      </w:r>
    </w:p>
    <w:p w:rsidR="00CC21CA" w:rsidRDefault="00CC21CA" w:rsidP="00CC21C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C27C09">
        <w:rPr>
          <w:rFonts w:ascii="Times New Roman" w:hAnsi="Times New Roman" w:cs="Times New Roman"/>
          <w:b/>
          <w:bCs/>
          <w:sz w:val="24"/>
          <w:szCs w:val="24"/>
        </w:rPr>
        <w:t xml:space="preserve">О требованиях к документу </w:t>
      </w:r>
      <w:bookmarkEnd w:id="0"/>
      <w:r w:rsidRPr="00C27C09">
        <w:rPr>
          <w:rFonts w:ascii="Times New Roman" w:hAnsi="Times New Roman" w:cs="Times New Roman"/>
          <w:b/>
          <w:bCs/>
          <w:sz w:val="24"/>
          <w:szCs w:val="24"/>
        </w:rPr>
        <w:t>на бумажном носителе и сообщению в электронной форме, которые содержат сведения о физическом лице и его расходах, связанных с приобретением и хранением ценных бумаг и (или) о физическом лице и его индивидуальном инвестиционном счете</w:t>
      </w:r>
    </w:p>
    <w:p w:rsidR="00CC21CA" w:rsidRPr="00C27C09" w:rsidRDefault="00CC21CA" w:rsidP="00CC21CA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21CA" w:rsidRPr="00C27C09" w:rsidRDefault="00CC21CA" w:rsidP="00CC21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bookmarkStart w:id="1" w:name="_Hlk229576211"/>
      <w:r w:rsidRPr="00C27C09">
        <w:rPr>
          <w:rFonts w:ascii="Times New Roman" w:hAnsi="Times New Roman" w:cs="Times New Roman"/>
          <w:sz w:val="24"/>
          <w:szCs w:val="24"/>
        </w:rPr>
        <w:t xml:space="preserve">Настоящий </w:t>
      </w:r>
      <w:bookmarkStart w:id="2" w:name="_Hlk182300933"/>
      <w:r w:rsidRPr="00C27C09">
        <w:rPr>
          <w:rFonts w:ascii="Times New Roman" w:hAnsi="Times New Roman" w:cs="Times New Roman"/>
          <w:sz w:val="24"/>
          <w:szCs w:val="24"/>
        </w:rPr>
        <w:t>Внутренний стандарт НАУФОР</w:t>
      </w:r>
      <w:bookmarkEnd w:id="2"/>
      <w:r w:rsidRPr="00C27C09">
        <w:rPr>
          <w:rFonts w:ascii="Times New Roman" w:hAnsi="Times New Roman" w:cs="Times New Roman"/>
          <w:sz w:val="24"/>
          <w:szCs w:val="24"/>
        </w:rPr>
        <w:t xml:space="preserve"> устанавливает требования к документу на бумажном носителе и сообщению в электронной форме, которые направляются членом НАУФОР другому брокеру, управляющему или управляющей компании открытого паевого инвестиционного фонда и содержат сведения о физическом лице и его расходах, связанных с приобретением и хранением ценных бумаг и (или) о физическом лице и его индивидуальном инвестиционном счете.</w:t>
      </w:r>
    </w:p>
    <w:bookmarkEnd w:id="1"/>
    <w:p w:rsidR="00CC21CA" w:rsidRPr="00C27C09" w:rsidRDefault="00CC21CA" w:rsidP="00CC21CA">
      <w:pPr>
        <w:widowControl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7C0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C27C09">
        <w:rPr>
          <w:rFonts w:ascii="Times New Roman" w:hAnsi="Times New Roman" w:cs="Times New Roman"/>
          <w:sz w:val="24"/>
          <w:szCs w:val="24"/>
        </w:rPr>
        <w:t xml:space="preserve">Документ на бумажном носителе и </w:t>
      </w:r>
      <w:r>
        <w:rPr>
          <w:rFonts w:ascii="Times New Roman" w:hAnsi="Times New Roman" w:cs="Times New Roman"/>
          <w:sz w:val="24"/>
          <w:szCs w:val="24"/>
        </w:rPr>
        <w:t xml:space="preserve">(или) </w:t>
      </w:r>
      <w:r w:rsidRPr="00C27C09">
        <w:rPr>
          <w:rFonts w:ascii="Times New Roman" w:hAnsi="Times New Roman" w:cs="Times New Roman"/>
          <w:sz w:val="24"/>
          <w:szCs w:val="24"/>
        </w:rPr>
        <w:t xml:space="preserve">сообщение в электронной форме, </w:t>
      </w:r>
      <w:r>
        <w:rPr>
          <w:rFonts w:ascii="Times New Roman" w:hAnsi="Times New Roman" w:cs="Times New Roman"/>
          <w:sz w:val="24"/>
          <w:szCs w:val="24"/>
        </w:rPr>
        <w:t>которые направляются</w:t>
      </w:r>
      <w:r w:rsidRPr="00C27C09">
        <w:rPr>
          <w:rFonts w:ascii="Times New Roman" w:hAnsi="Times New Roman" w:cs="Times New Roman"/>
          <w:sz w:val="24"/>
          <w:szCs w:val="24"/>
        </w:rPr>
        <w:t xml:space="preserve"> членом НАУФОР в соответствии с положениями статей 3 и 5 Федерального закона от 22.04.1996 № 39-ФЗ «О рынке ценных бумаг»</w:t>
      </w:r>
      <w:r w:rsidRPr="00C27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27C09">
        <w:rPr>
          <w:rFonts w:ascii="Times New Roman" w:hAnsi="Times New Roman" w:cs="Times New Roman"/>
          <w:sz w:val="24"/>
          <w:szCs w:val="24"/>
        </w:rPr>
        <w:t xml:space="preserve">другому брокеру и (или) управляющему, </w:t>
      </w:r>
      <w:r w:rsidRPr="00C27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должны содержать сведения, предусмотренные Приложением 1 к настоящему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Внутреннему с</w:t>
      </w:r>
      <w:r w:rsidRPr="00C27C09">
        <w:rPr>
          <w:rFonts w:ascii="Times New Roman" w:hAnsi="Times New Roman" w:cs="Times New Roman"/>
          <w:sz w:val="24"/>
          <w:szCs w:val="24"/>
          <w:shd w:val="clear" w:color="auto" w:fill="FFFFFF"/>
        </w:rPr>
        <w:t>тандарту.</w:t>
      </w:r>
    </w:p>
    <w:p w:rsidR="00CC21CA" w:rsidRPr="00C27C09" w:rsidRDefault="00CC21CA" w:rsidP="00CC21CA">
      <w:pPr>
        <w:widowControl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7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Документ на бумажном носителе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(или) </w:t>
      </w:r>
      <w:r w:rsidRPr="00C27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сообщение в электронной форме,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которые передаются</w:t>
      </w:r>
      <w:r w:rsidRPr="00C27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членом НАУФОР в случае прекращения договора на ведение индивидуального инвестиционного счета с передачей учтенных на индивидуальном инвестиционном счете денежных средств, драгоценных металлов и ценных бумаг другому лицу, осуществляющему открытие и ведение индивидуальн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C27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инвестиционн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Pr="00C27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счет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C27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27C09">
        <w:rPr>
          <w:rFonts w:ascii="Times New Roman" w:hAnsi="Times New Roman" w:cs="Times New Roman"/>
          <w:sz w:val="24"/>
          <w:szCs w:val="24"/>
          <w:shd w:val="clear" w:color="auto" w:fill="D9E2F3"/>
        </w:rPr>
        <w:t xml:space="preserve"> </w:t>
      </w:r>
      <w:r w:rsidRPr="00C27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должны содержать сведения, предусмотренные Приложением 1 и Приложением 2 к настоящему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Внутреннему с</w:t>
      </w:r>
      <w:r w:rsidRPr="00C27C09">
        <w:rPr>
          <w:rFonts w:ascii="Times New Roman" w:hAnsi="Times New Roman" w:cs="Times New Roman"/>
          <w:sz w:val="24"/>
          <w:szCs w:val="24"/>
          <w:shd w:val="clear" w:color="auto" w:fill="FFFFFF"/>
        </w:rPr>
        <w:t>тандарту.</w:t>
      </w:r>
    </w:p>
    <w:p w:rsidR="00CC21CA" w:rsidRPr="00C27C09" w:rsidRDefault="00CC21CA" w:rsidP="00CC21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bookmarkStart w:id="3" w:name="_Hlk229576270"/>
      <w:r w:rsidRPr="00C27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Требование, установленное </w:t>
      </w:r>
      <w:r w:rsidRPr="00C27C09">
        <w:rPr>
          <w:rFonts w:ascii="Times New Roman" w:hAnsi="Times New Roman" w:cs="Times New Roman"/>
          <w:bCs/>
          <w:sz w:val="24"/>
          <w:szCs w:val="24"/>
        </w:rPr>
        <w:t xml:space="preserve">пунктом 1 настоящего </w:t>
      </w:r>
      <w:r>
        <w:rPr>
          <w:rFonts w:ascii="Times New Roman" w:hAnsi="Times New Roman" w:cs="Times New Roman"/>
          <w:bCs/>
          <w:sz w:val="24"/>
          <w:szCs w:val="24"/>
        </w:rPr>
        <w:t>Внутреннего с</w:t>
      </w:r>
      <w:r w:rsidRPr="00C27C09">
        <w:rPr>
          <w:rFonts w:ascii="Times New Roman" w:hAnsi="Times New Roman" w:cs="Times New Roman"/>
          <w:bCs/>
          <w:sz w:val="24"/>
          <w:szCs w:val="24"/>
        </w:rPr>
        <w:t>тандарта, распространяется на членов НАУФОР, осуществляющих брокерскую деятельность и (или) деятельность по управлению ценными бумагами.</w:t>
      </w:r>
    </w:p>
    <w:p w:rsidR="00CC21CA" w:rsidRPr="00C27C09" w:rsidRDefault="00CC21CA" w:rsidP="00CC21CA">
      <w:pPr>
        <w:widowControl w:val="0"/>
        <w:spacing w:after="0"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C27C09">
        <w:rPr>
          <w:rFonts w:ascii="Times New Roman" w:hAnsi="Times New Roman" w:cs="Times New Roman"/>
          <w:bCs/>
          <w:sz w:val="24"/>
          <w:szCs w:val="24"/>
        </w:rPr>
        <w:t xml:space="preserve">Требование, установленное пунктом 2 настоящего </w:t>
      </w:r>
      <w:r>
        <w:rPr>
          <w:rFonts w:ascii="Times New Roman" w:hAnsi="Times New Roman" w:cs="Times New Roman"/>
          <w:bCs/>
          <w:sz w:val="24"/>
          <w:szCs w:val="24"/>
        </w:rPr>
        <w:t>Внутреннего ст</w:t>
      </w:r>
      <w:r w:rsidRPr="00C27C09">
        <w:rPr>
          <w:rFonts w:ascii="Times New Roman" w:hAnsi="Times New Roman" w:cs="Times New Roman"/>
          <w:bCs/>
          <w:sz w:val="24"/>
          <w:szCs w:val="24"/>
        </w:rPr>
        <w:t>андарта, распространяется на членов НАУФОР, осуществляющих брокерскую деятельность и (или) деятельность по управлению ценными бумагами, а также на членов НАУФОР, являющихся управляющими компаниями открытых паевых инвестиционных фондов.</w:t>
      </w:r>
    </w:p>
    <w:bookmarkEnd w:id="3"/>
    <w:p w:rsidR="00CC21CA" w:rsidRPr="00BD7F48" w:rsidRDefault="00CC21CA" w:rsidP="00CC21CA">
      <w:pPr>
        <w:widowControl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C27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Настоящий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Внутренний с</w:t>
      </w:r>
      <w:r w:rsidRPr="00C27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тандарт вступает в силу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 1 сентября 2026 года</w:t>
      </w:r>
      <w:r w:rsidRPr="00C27C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Члены НАУФОР должны привести свою деятельность в соответствие с настоящим Внутренним стандартом не позднее 15 января 2027 года.</w:t>
      </w:r>
    </w:p>
    <w:p w:rsidR="00A2381A" w:rsidRDefault="00A2381A"/>
    <w:sectPr w:rsidR="00A23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CA"/>
    <w:rsid w:val="00A2381A"/>
    <w:rsid w:val="00CC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6AB9E-99FD-4B8A-8278-8F9F2E6F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21CA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2026-07-10T09:26:00Z</dcterms:created>
  <dcterms:modified xsi:type="dcterms:W3CDTF">2026-07-10T09:27:00Z</dcterms:modified>
</cp:coreProperties>
</file>